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3E" w:rsidRPr="00BC111A" w:rsidRDefault="000C703E" w:rsidP="000C703E">
      <w:pPr>
        <w:tabs>
          <w:tab w:val="left" w:pos="2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703E" w:rsidRDefault="000C703E" w:rsidP="000C7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F53" w:rsidRDefault="00D2256E" w:rsidP="00D2256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E1F53" w:rsidRPr="003E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Приёмы формирования читательской грамотности обучающи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хся    на уроках русского языка».</w:t>
      </w:r>
      <w:proofErr w:type="gramEnd"/>
    </w:p>
    <w:p w:rsidR="00D2256E" w:rsidRDefault="00D2256E" w:rsidP="00D2256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256E" w:rsidRDefault="00D2256E" w:rsidP="00D2256E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 Липатова Т.Н., МОУ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Задорская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D2256E" w:rsidRPr="003E1F53" w:rsidRDefault="00D2256E" w:rsidP="00D2256E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E1F53" w:rsidRPr="003E1F53" w:rsidRDefault="003E1F53" w:rsidP="003E1F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представить систему работы по формированию читательской грамотности на уроках русского языка</w:t>
      </w:r>
      <w:r w:rsidR="00D577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эффективных приемов.</w:t>
      </w:r>
    </w:p>
    <w:p w:rsidR="003E1F53" w:rsidRPr="003E1F53" w:rsidRDefault="003E1F53" w:rsidP="003E1F5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умений ориентироваться в источниках информации, находить, перерабатывать, передавать и принимать требуемую информацию</w:t>
      </w:r>
      <w:r w:rsidR="002D22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F53" w:rsidRPr="003E1F53" w:rsidRDefault="003E1F53" w:rsidP="00D577E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</w:t>
      </w:r>
      <w:r w:rsidR="00D577E7">
        <w:rPr>
          <w:rFonts w:eastAsia="Times New Roman" w:cs="Times New Roman"/>
          <w:color w:val="000000"/>
          <w:sz w:val="16"/>
          <w:szCs w:val="24"/>
          <w:lang w:eastAsia="ru-RU"/>
        </w:rPr>
        <w:t xml:space="preserve"> </w:t>
      </w:r>
      <w:r w:rsidRPr="003E1F53">
        <w:rPr>
          <w:rFonts w:ascii="Times New Romam" w:eastAsia="Times New Roman" w:hAnsi="Times New Romam" w:cs="Times New Roman"/>
          <w:color w:val="000000"/>
          <w:sz w:val="16"/>
          <w:szCs w:val="24"/>
          <w:lang w:eastAsia="ru-RU"/>
        </w:rPr>
        <w:t xml:space="preserve"> 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позволяет использовать приобретаемые умения, навыки, знания для решения жизненных</w:t>
      </w:r>
      <w:r w:rsidRPr="003E1F53">
        <w:rPr>
          <w:rFonts w:ascii="Times New Romam" w:eastAsia="Times New Roman" w:hAnsi="Times New Romam" w:cs="Times New Roman"/>
          <w:color w:val="000000"/>
          <w:sz w:val="16"/>
          <w:szCs w:val="24"/>
          <w:lang w:eastAsia="ru-RU"/>
        </w:rPr>
        <w:t xml:space="preserve"> 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</w:p>
    <w:p w:rsidR="003E1F53" w:rsidRPr="003E1F53" w:rsidRDefault="003E1F53" w:rsidP="003E1F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Читательская</w:t>
      </w:r>
      <w:r w:rsidRPr="003E1F53">
        <w:rPr>
          <w:rFonts w:ascii="Times New Romam" w:eastAsia="Times New Roman" w:hAnsi="Times New Romam" w:cs="Times New Roman"/>
          <w:b/>
          <w:bCs/>
          <w:color w:val="000000"/>
          <w:sz w:val="16"/>
          <w:szCs w:val="24"/>
          <w:u w:val="single"/>
          <w:lang w:eastAsia="ru-RU"/>
        </w:rPr>
        <w:t xml:space="preserve"> </w:t>
      </w:r>
      <w:r w:rsidRPr="003E1F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грамотность </w:t>
      </w:r>
      <w:proofErr w:type="gramStart"/>
      <w:r w:rsidRPr="003E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человека понимать и</w:t>
      </w:r>
      <w:r w:rsidR="00D577E7">
        <w:rPr>
          <w:rFonts w:eastAsia="Times New Roman" w:cs="Times New Roman"/>
          <w:color w:val="000000"/>
          <w:sz w:val="16"/>
          <w:szCs w:val="24"/>
          <w:lang w:eastAsia="ru-RU"/>
        </w:rPr>
        <w:t xml:space="preserve"> </w:t>
      </w:r>
      <w:r w:rsidRPr="003E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тексты, </w:t>
      </w:r>
      <w:r w:rsidR="00D5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размышлять, </w:t>
      </w:r>
      <w:r w:rsidR="00D577E7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достигать своих целей, расширять свои знания и возможности, участвовать в социальной жизни.</w:t>
      </w:r>
    </w:p>
    <w:p w:rsidR="00D577E7" w:rsidRPr="00B56EB4" w:rsidRDefault="00D577E7" w:rsidP="00D577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E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Читательская грамотность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первая ступень в функциональной грамотности.</w:t>
      </w:r>
    </w:p>
    <w:p w:rsidR="00D577E7" w:rsidRPr="00D577E7" w:rsidRDefault="00D577E7" w:rsidP="00D577E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– это не только  процесс </w:t>
      </w:r>
      <w:r w:rsidRPr="00B56E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восприятия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смысловой </w:t>
      </w:r>
      <w:r w:rsidRPr="00B56E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переработки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(понимания) </w:t>
      </w:r>
      <w:r w:rsidRPr="00B56E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письменной речи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и процесс коммуникации с помощью речи. </w:t>
      </w:r>
      <w:r w:rsidRPr="00B56E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читателя – преобразование содержания прочитанного в смысл «для себя», то есть понимание.</w:t>
      </w:r>
    </w:p>
    <w:p w:rsidR="00D577E7" w:rsidRDefault="00D577E7" w:rsidP="00D577E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текстом предполагает развитие определенных читательских умений:</w:t>
      </w:r>
    </w:p>
    <w:p w:rsidR="00D577E7" w:rsidRDefault="00D577E7" w:rsidP="00D577E7">
      <w:pPr>
        <w:pStyle w:val="a4"/>
        <w:numPr>
          <w:ilvl w:val="0"/>
          <w:numId w:val="7"/>
        </w:numPr>
        <w:spacing w:after="0"/>
        <w:jc w:val="both"/>
        <w:rPr>
          <w:bCs/>
        </w:rPr>
      </w:pPr>
      <w:r w:rsidRPr="00D577E7">
        <w:rPr>
          <w:bCs/>
        </w:rPr>
        <w:t>выделять главную мысль всего текста или его частей;</w:t>
      </w:r>
    </w:p>
    <w:p w:rsidR="00D577E7" w:rsidRDefault="00D577E7" w:rsidP="00D577E7">
      <w:pPr>
        <w:pStyle w:val="a4"/>
        <w:numPr>
          <w:ilvl w:val="0"/>
          <w:numId w:val="7"/>
        </w:numPr>
        <w:spacing w:after="0"/>
        <w:jc w:val="both"/>
        <w:rPr>
          <w:bCs/>
        </w:rPr>
      </w:pPr>
      <w:r w:rsidRPr="00B56EB4">
        <w:rPr>
          <w:bCs/>
        </w:rPr>
        <w:t>понимать информацию, содержащуюся в тексте;</w:t>
      </w:r>
    </w:p>
    <w:p w:rsidR="00D577E7" w:rsidRDefault="00D577E7" w:rsidP="00D577E7">
      <w:pPr>
        <w:pStyle w:val="a4"/>
        <w:numPr>
          <w:ilvl w:val="0"/>
          <w:numId w:val="7"/>
        </w:numPr>
        <w:spacing w:after="0"/>
        <w:jc w:val="both"/>
        <w:rPr>
          <w:bCs/>
        </w:rPr>
      </w:pPr>
      <w:r w:rsidRPr="00B56EB4">
        <w:rPr>
          <w:bCs/>
        </w:rPr>
        <w:t>преобразовывать текстовую информацию с учетом цели дальнейшего использования;</w:t>
      </w:r>
    </w:p>
    <w:p w:rsidR="00D577E7" w:rsidRDefault="00D577E7" w:rsidP="00D577E7">
      <w:pPr>
        <w:pStyle w:val="a4"/>
        <w:numPr>
          <w:ilvl w:val="0"/>
          <w:numId w:val="7"/>
        </w:numPr>
        <w:spacing w:after="0"/>
        <w:jc w:val="both"/>
        <w:rPr>
          <w:bCs/>
        </w:rPr>
      </w:pPr>
      <w:r w:rsidRPr="00B56EB4">
        <w:rPr>
          <w:bCs/>
        </w:rPr>
        <w:t>применять информацию из текста в изменённой ситуации;</w:t>
      </w:r>
    </w:p>
    <w:p w:rsidR="00D577E7" w:rsidRPr="00D577E7" w:rsidRDefault="00D577E7" w:rsidP="00D577E7">
      <w:pPr>
        <w:pStyle w:val="a4"/>
        <w:numPr>
          <w:ilvl w:val="0"/>
          <w:numId w:val="7"/>
        </w:numPr>
        <w:spacing w:after="0"/>
        <w:jc w:val="both"/>
        <w:rPr>
          <w:bCs/>
        </w:rPr>
      </w:pPr>
      <w:r w:rsidRPr="00B56EB4">
        <w:rPr>
          <w:bCs/>
        </w:rPr>
        <w:t>критически оценивать степень достоверности, содержащейся в тексте информации</w:t>
      </w:r>
    </w:p>
    <w:p w:rsidR="00D577E7" w:rsidRPr="00B56EB4" w:rsidRDefault="00D577E7" w:rsidP="00D577E7">
      <w:pPr>
        <w:pStyle w:val="a5"/>
        <w:spacing w:line="276" w:lineRule="auto"/>
        <w:jc w:val="both"/>
      </w:pPr>
      <w:r w:rsidRPr="00B56EB4">
        <w:t xml:space="preserve">   В практике работы учителя русского языка существует огромный арсенал приемов, техник и технологий развития читательской грамотности. Остановимся лишь на некоторых.</w:t>
      </w:r>
    </w:p>
    <w:p w:rsidR="00D577E7" w:rsidRPr="00B56EB4" w:rsidRDefault="00D577E7" w:rsidP="00D577E7">
      <w:pPr>
        <w:pStyle w:val="a5"/>
        <w:spacing w:line="276" w:lineRule="auto"/>
        <w:jc w:val="both"/>
        <w:rPr>
          <w:b/>
        </w:rPr>
      </w:pPr>
      <w:r w:rsidRPr="00B56EB4">
        <w:rPr>
          <w:b/>
        </w:rPr>
        <w:t xml:space="preserve">    Прием «Составление кластера».</w:t>
      </w:r>
    </w:p>
    <w:p w:rsidR="00D577E7" w:rsidRPr="0030067A" w:rsidRDefault="00D577E7" w:rsidP="00D577E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Кластер (от англ. </w:t>
      </w:r>
      <w:proofErr w:type="spellStart"/>
      <w:r w:rsidRPr="00300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cluster</w:t>
      </w:r>
      <w:proofErr w:type="spellEnd"/>
      <w:r w:rsidRPr="00300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«скопление», «пучок», «созвездие») — это способ графической организации материала, позволяющий сделать наглядными </w:t>
      </w:r>
      <w:r w:rsidR="0030067A" w:rsidRPr="00300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знания и использовать их для последующей работы.</w:t>
      </w:r>
      <w:r w:rsidR="0030067A" w:rsidRPr="0030067A">
        <w:rPr>
          <w:rFonts w:ascii="Times New Roman" w:hAnsi="Times New Roman" w:cs="Times New Roman"/>
        </w:rPr>
        <w:t xml:space="preserve"> Прием  позволяет визуализировать ключевые понятия текста</w:t>
      </w:r>
    </w:p>
    <w:p w:rsidR="00D577E7" w:rsidRPr="00116B2C" w:rsidRDefault="00D577E7" w:rsidP="00D577E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Кластер предполагает: </w:t>
      </w:r>
    </w:p>
    <w:p w:rsidR="00D577E7" w:rsidRPr="00116B2C" w:rsidRDefault="00D577E7" w:rsidP="00D577E7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выделение смысловых единиц текста </w:t>
      </w:r>
    </w:p>
    <w:p w:rsidR="00D577E7" w:rsidRPr="00B56EB4" w:rsidRDefault="00D577E7" w:rsidP="00D577E7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графическое оформление их в виде схемы. </w:t>
      </w:r>
    </w:p>
    <w:p w:rsidR="00D577E7" w:rsidRDefault="00D577E7" w:rsidP="0030067A">
      <w:pPr>
        <w:pStyle w:val="a5"/>
        <w:spacing w:line="276" w:lineRule="auto"/>
        <w:jc w:val="both"/>
      </w:pPr>
      <w:r w:rsidRPr="00B56EB4">
        <w:t>.</w:t>
      </w:r>
    </w:p>
    <w:p w:rsidR="00D577E7" w:rsidRPr="00B56EB4" w:rsidRDefault="00D577E7" w:rsidP="00D577E7">
      <w:pPr>
        <w:pStyle w:val="a5"/>
        <w:spacing w:line="276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5A848B1" wp14:editId="13F975C9">
            <wp:extent cx="2095500" cy="1556139"/>
            <wp:effectExtent l="0" t="0" r="0" b="0"/>
            <wp:docPr id="2" name="Рисунок 2" descr="http://images.myshared.ru/4/216471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ages.myshared.ru/4/216471/slide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2143" b="1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04" cy="1555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20" w:rsidRPr="00B56EB4" w:rsidRDefault="00D577E7" w:rsidP="00D577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16B2C" w:rsidRPr="0030067A" w:rsidRDefault="0030067A" w:rsidP="00300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A1720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интеллектуального многоборья можно проводить разные игры. </w:t>
      </w:r>
    </w:p>
    <w:p w:rsidR="002864E0" w:rsidRPr="00B56EB4" w:rsidRDefault="002864E0" w:rsidP="00B56EB4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B56EB4">
        <w:rPr>
          <w:b/>
        </w:rPr>
        <w:t xml:space="preserve"> </w:t>
      </w:r>
      <w:r w:rsidR="00D704B3" w:rsidRPr="00B56EB4">
        <w:t xml:space="preserve">Например. </w:t>
      </w:r>
      <w:r w:rsidR="0094177C" w:rsidRPr="00B56EB4">
        <w:rPr>
          <w:b/>
          <w:bCs/>
          <w:i/>
          <w:iCs/>
        </w:rPr>
        <w:t>«Перевертыши»</w:t>
      </w:r>
      <w:r w:rsidR="0094177C" w:rsidRPr="00B56EB4">
        <w:t> – игра, в которой в качестве исходного материала берется известная цитата, загадка, пословица, поговорка и т.д., и все слова в них заменяются антонимами. Разгадывание таких «перевертышей» позволяет проверить знание текстов, эрудицию игроков, мышление и способность к логическому рассуждению. Приведенные «перевертыши» созданы на материале русских загадок и пословиц.</w:t>
      </w:r>
    </w:p>
    <w:p w:rsidR="0094177C" w:rsidRPr="00B56EB4" w:rsidRDefault="0094177C" w:rsidP="00B56EB4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B56EB4">
        <w:t>Одна обувь – и та на кнопках. - </w:t>
      </w:r>
      <w:r w:rsidRPr="00B56EB4">
        <w:rPr>
          <w:i/>
          <w:iCs/>
        </w:rPr>
        <w:t>Сто одежек – и все без застежек.</w:t>
      </w:r>
    </w:p>
    <w:p w:rsidR="0094177C" w:rsidRPr="00B56EB4" w:rsidRDefault="0094177C" w:rsidP="00B56EB4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B56EB4">
        <w:t>С леностью достанешь птицу с дерева. </w:t>
      </w:r>
      <w:r w:rsidRPr="00B56EB4">
        <w:rPr>
          <w:i/>
          <w:iCs/>
        </w:rPr>
        <w:t>– Без труда не вытащишь и рыбку из пруда.</w:t>
      </w:r>
    </w:p>
    <w:p w:rsidR="0094177C" w:rsidRPr="00B56EB4" w:rsidRDefault="0094177C" w:rsidP="00B56EB4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B56EB4">
        <w:t>Долгожданный хозяин лучше русского. </w:t>
      </w:r>
      <w:r w:rsidRPr="00B56EB4">
        <w:rPr>
          <w:i/>
          <w:iCs/>
        </w:rPr>
        <w:t>– Незваный гость хуже татарина.</w:t>
      </w:r>
    </w:p>
    <w:p w:rsidR="00D704B3" w:rsidRPr="00B56EB4" w:rsidRDefault="0094177C" w:rsidP="00B56EB4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B56EB4">
        <w:t>На стоячее железо земля останавливается. – </w:t>
      </w:r>
      <w:r w:rsidRPr="00B56EB4">
        <w:rPr>
          <w:i/>
          <w:iCs/>
        </w:rPr>
        <w:t>Под лежачий камень вода не течет.</w:t>
      </w:r>
    </w:p>
    <w:p w:rsidR="00C25560" w:rsidRPr="00B56EB4" w:rsidRDefault="00C2556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720" w:rsidRPr="0030067A" w:rsidRDefault="009A1720" w:rsidP="00B56E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67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Приём «Письмо с </w:t>
      </w:r>
      <w:r w:rsidR="00D704B3" w:rsidRPr="0030067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</w:t>
      </w:r>
      <w:r w:rsidRPr="0030067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(пробелами)».</w:t>
      </w:r>
    </w:p>
    <w:p w:rsidR="001A5135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формирования читательского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рекомендуется этот прием. Он подойдет в качестве проверки усвоенных ранее знаний, а также для «работы над</w:t>
      </w:r>
      <w:r w:rsidR="001A5135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ошибками», если текст не был по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 правильно ранее. </w:t>
      </w:r>
    </w:p>
    <w:p w:rsidR="001A5135" w:rsidRPr="00B56EB4" w:rsidRDefault="001A5135" w:rsidP="00B56EB4">
      <w:pPr>
        <w:pStyle w:val="a5"/>
        <w:shd w:val="clear" w:color="auto" w:fill="FFFFFF"/>
        <w:spacing w:line="276" w:lineRule="auto"/>
        <w:rPr>
          <w:color w:val="000000"/>
        </w:rPr>
      </w:pPr>
      <w:r w:rsidRPr="00B56EB4">
        <w:rPr>
          <w:color w:val="000000"/>
        </w:rPr>
        <w:t>Суть приема проста: «спрятать» слова в тексте и попросить обучающихся восстановить текст.</w:t>
      </w:r>
    </w:p>
    <w:p w:rsidR="009A1720" w:rsidRDefault="001A5135" w:rsidP="00B56EB4">
      <w:pPr>
        <w:tabs>
          <w:tab w:val="left" w:pos="17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A1720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выпускных классах я использую этот прием для анализа написанного сочинения и создания своего текста, </w:t>
      </w:r>
      <w:r w:rsidR="003006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для неуспевающих детей.</w:t>
      </w:r>
    </w:p>
    <w:p w:rsidR="0030067A" w:rsidRPr="00B56EB4" w:rsidRDefault="0030067A" w:rsidP="00B56EB4">
      <w:pPr>
        <w:tabs>
          <w:tab w:val="left" w:pos="17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вы понимаете значение слова ВЗРОСЛЕНИЕ? Сформулируйте и прокомментируйте данное Вами определение. Напишите сочинение – рассуждение на данную тему, взяв в качестве тезиса данное Вами определение. Аргументируйте свой тезис, приведите два примера-аргумента, подтверждающих Ваши рассуждения: один пример – аргумент  приведите из прочитанного текста, а второй – из Вашего  жизненного опыта.</w:t>
      </w:r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мой взгляд,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взросление  - это (способность, умение человека)…. ……..Только ……………..люди     смогут……………………………..             Докажу своё суждение примерами.</w:t>
      </w:r>
      <w:proofErr w:type="gramEnd"/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Обратимся к </w:t>
      </w:r>
      <w:proofErr w:type="gramStart"/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тексту</w:t>
      </w:r>
      <w:proofErr w:type="gramEnd"/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704B3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говорится (рассказывается) о….. ……, которые………… Доказательством этому служат  предложения …………………………. Ребята (подведи итог их поступкам)…………… Это и есть ……………………………….</w:t>
      </w:r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56E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(Продемонстрировать свое осмысление текста и сопоставить с собственным жизненным опытом  требует вторая часть сочинения.</w:t>
      </w:r>
      <w:proofErr w:type="gramEnd"/>
      <w:r w:rsidRPr="00B56E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B56E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здесь  можно использовать данный приём)</w:t>
      </w:r>
      <w:proofErr w:type="gramEnd"/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A1720" w:rsidRPr="00B56EB4" w:rsidRDefault="009A1720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Своё суждение я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 подтвердить примером из жизненного опыта. ………….…………..     Такой поступок свидетельствует о…………………………………</w:t>
      </w:r>
    </w:p>
    <w:p w:rsidR="009A1720" w:rsidRPr="00B56EB4" w:rsidRDefault="00D704B3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Итак</w:t>
      </w:r>
      <w:proofErr w:type="gramStart"/>
      <w:r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A1720" w:rsidRPr="00B56E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 w:rsidR="009A1720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можно сделать вывод, что…….</w:t>
      </w:r>
    </w:p>
    <w:p w:rsidR="001B0EB9" w:rsidRPr="00B56EB4" w:rsidRDefault="001B0EB9" w:rsidP="00B56EB4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D22" w:rsidRPr="0030067A" w:rsidRDefault="002D22A6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Приём «Опорный конспект».</w:t>
      </w:r>
    </w:p>
    <w:p w:rsidR="00AF6D22" w:rsidRPr="00B56EB4" w:rsidRDefault="00AF6D22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</w:t>
      </w:r>
      <w:proofErr w:type="gramStart"/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</w:t>
      </w:r>
      <w:proofErr w:type="gramEnd"/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у ребят интерес  и используется для формирования читательского умения находить и извлекать информацию из текста. Конкурс шпаргалок — форма учебной работы, в процессе подготовки которой отрабатываются умения «сворачивать и разворачивать информацию» в определенных ограничительных условиях. Это  задания, в которых требуется работать с графической информацией: извлекать информацию, ориентируясь на слова (подписи под рисунками, названия столбиков диаграммы, название таблиц, схем); понимать язык графика, схемы, диаграммы.</w:t>
      </w:r>
    </w:p>
    <w:p w:rsidR="00AF6D22" w:rsidRPr="00B56EB4" w:rsidRDefault="00AF6D22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 задание может быть дано в качестве домашней работы, как правило,  по группам</w:t>
      </w:r>
      <w:r w:rsidR="00BC111A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111A" w:rsidRPr="00B56EB4" w:rsidRDefault="00BC111A" w:rsidP="00B56EB4">
      <w:pPr>
        <w:pStyle w:val="a5"/>
        <w:shd w:val="clear" w:color="auto" w:fill="FFFFFF"/>
        <w:spacing w:line="276" w:lineRule="auto"/>
        <w:rPr>
          <w:color w:val="000000"/>
        </w:rPr>
      </w:pPr>
      <w:r w:rsidRPr="00B56EB4">
        <w:rPr>
          <w:color w:val="000000"/>
        </w:rPr>
        <w:t>Прием «Опорный конспект» или «Конкурс шпаргалок» используется для экстренного повторения той или иной темы.</w:t>
      </w:r>
    </w:p>
    <w:p w:rsidR="00BC111A" w:rsidRPr="00B56EB4" w:rsidRDefault="00BC111A" w:rsidP="00B56EB4">
      <w:pPr>
        <w:pStyle w:val="a5"/>
        <w:shd w:val="clear" w:color="auto" w:fill="FFFFFF"/>
        <w:spacing w:line="276" w:lineRule="auto"/>
        <w:rPr>
          <w:color w:val="000000"/>
        </w:rPr>
      </w:pPr>
      <w:r w:rsidRPr="00B56EB4">
        <w:rPr>
          <w:noProof/>
          <w:color w:val="000000"/>
        </w:rPr>
        <w:drawing>
          <wp:inline distT="0" distB="0" distL="0" distR="0" wp14:anchorId="3A7F16CE" wp14:editId="389ABEB1">
            <wp:extent cx="1895475" cy="1255380"/>
            <wp:effectExtent l="0" t="0" r="0" b="0"/>
            <wp:docPr id="1" name="Рисунок 1" descr="t1636281212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36281212a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72" cy="12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1A" w:rsidRPr="00B56EB4" w:rsidRDefault="00BC111A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1A" w:rsidRPr="00B56EB4" w:rsidRDefault="00BC111A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D22" w:rsidRPr="00B56EB4" w:rsidRDefault="00AF6D22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при  работе с текстом на уроках русского языка  наиболее часто я использую  и такие приемы как</w:t>
      </w:r>
      <w:proofErr w:type="gramStart"/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6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6D22" w:rsidRPr="00B56EB4" w:rsidRDefault="00AF6D22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F6D22" w:rsidRPr="0030067A" w:rsidRDefault="00AF6D22" w:rsidP="00B56E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6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 – «Словарики»</w:t>
      </w:r>
    </w:p>
    <w:p w:rsidR="0030067A" w:rsidRDefault="00AF6D22" w:rsidP="003006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первичном чтении произведения обучающие читают текст с карандашом, подчеркивая те слова, значение которых им непонятны. Затем необходимо попросить встать тех «ребят,  кому все слова в тексте понятны (у кого нет подчеркиваний) и организовать разъяснение непонятных слов. При н</w:t>
      </w:r>
      <w:r w:rsidR="00C22798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еобходимости 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</w:t>
      </w:r>
      <w:r w:rsidR="00C22798"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B56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словари.</w:t>
      </w:r>
      <w:r w:rsidR="0030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C111A" w:rsidRPr="0030067A" w:rsidRDefault="00AF6D22" w:rsidP="003006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67A">
        <w:rPr>
          <w:rFonts w:ascii="Times New Roman" w:hAnsi="Times New Roman" w:cs="Times New Roman"/>
        </w:rPr>
        <w:t>П</w:t>
      </w:r>
      <w:r w:rsidR="002864E0" w:rsidRPr="0030067A">
        <w:rPr>
          <w:rFonts w:ascii="Times New Roman" w:hAnsi="Times New Roman" w:cs="Times New Roman"/>
        </w:rPr>
        <w:t>р</w:t>
      </w:r>
      <w:r w:rsidRPr="0030067A">
        <w:rPr>
          <w:rFonts w:ascii="Times New Roman" w:hAnsi="Times New Roman" w:cs="Times New Roman"/>
        </w:rPr>
        <w:t>иём «Маркировка»– это выделение цветом основной мысли, ключевых слов.</w:t>
      </w:r>
      <w:r w:rsidR="002B1A57" w:rsidRPr="0030067A">
        <w:rPr>
          <w:rFonts w:ascii="Times New Roman" w:hAnsi="Times New Roman" w:cs="Times New Roman"/>
        </w:rPr>
        <w:t xml:space="preserve"> </w:t>
      </w:r>
    </w:p>
    <w:p w:rsidR="00D12AF8" w:rsidRPr="00B56EB4" w:rsidRDefault="000C703E" w:rsidP="00B56EB4">
      <w:pPr>
        <w:pStyle w:val="a5"/>
        <w:spacing w:line="276" w:lineRule="auto"/>
        <w:jc w:val="both"/>
        <w:rPr>
          <w:bCs/>
        </w:rPr>
      </w:pPr>
      <w:r w:rsidRPr="00B56EB4">
        <w:rPr>
          <w:bCs/>
        </w:rPr>
        <w:t xml:space="preserve">   </w:t>
      </w:r>
      <w:r w:rsidR="00443474" w:rsidRPr="00B56EB4">
        <w:rPr>
          <w:bCs/>
        </w:rPr>
        <w:t xml:space="preserve">Перед чтением текста предлагается </w:t>
      </w:r>
      <w:r w:rsidR="00E27177" w:rsidRPr="00B56EB4">
        <w:rPr>
          <w:bCs/>
        </w:rPr>
        <w:t>об</w:t>
      </w:r>
      <w:r w:rsidR="00443474" w:rsidRPr="00B56EB4">
        <w:rPr>
          <w:bCs/>
        </w:rPr>
        <w:t>уча</w:t>
      </w:r>
      <w:r w:rsidR="00E27177" w:rsidRPr="00B56EB4">
        <w:rPr>
          <w:bCs/>
        </w:rPr>
        <w:t>ю</w:t>
      </w:r>
      <w:r w:rsidR="00443474" w:rsidRPr="00B56EB4">
        <w:rPr>
          <w:bCs/>
        </w:rPr>
        <w:t>щимся несколько вопросов на мотивацию: Почему я должен прочесть этот текст? Далее используется прием </w:t>
      </w:r>
      <w:r w:rsidR="00443474" w:rsidRPr="00B56EB4">
        <w:rPr>
          <w:bCs/>
          <w:i/>
          <w:iCs/>
        </w:rPr>
        <w:t>маркировки текста</w:t>
      </w:r>
      <w:r w:rsidR="00443474" w:rsidRPr="00B56EB4">
        <w:rPr>
          <w:bCs/>
        </w:rPr>
        <w:t xml:space="preserve">: на лист учебника с текстом надеваем файл, в руки </w:t>
      </w:r>
      <w:proofErr w:type="gramStart"/>
      <w:r w:rsidR="00443474" w:rsidRPr="00B56EB4">
        <w:rPr>
          <w:bCs/>
        </w:rPr>
        <w:t>берем</w:t>
      </w:r>
      <w:proofErr w:type="gramEnd"/>
      <w:r w:rsidR="00443474" w:rsidRPr="00B56EB4">
        <w:rPr>
          <w:bCs/>
        </w:rPr>
        <w:t xml:space="preserve"> цветной маркер и читаем текст по абзацам, выделяя главное и отмечая цифрами абзацы. Далее нужно пересказать по маркированному. Кроме того, что этот прием незаменимо действует при работе с лингвистическими текстами, также успешно его можно использовать при составлении плана любого текста.</w:t>
      </w:r>
    </w:p>
    <w:p w:rsidR="00BC111A" w:rsidRPr="00B56EB4" w:rsidRDefault="00BC111A" w:rsidP="00B56EB4">
      <w:pPr>
        <w:pStyle w:val="a5"/>
        <w:shd w:val="clear" w:color="auto" w:fill="FFFFFF"/>
        <w:spacing w:line="276" w:lineRule="auto"/>
        <w:rPr>
          <w:color w:val="000000"/>
        </w:rPr>
      </w:pPr>
      <w:r w:rsidRPr="00B56EB4">
        <w:rPr>
          <w:color w:val="000000"/>
        </w:rPr>
        <w:t xml:space="preserve">   </w:t>
      </w:r>
      <w:r w:rsidRPr="00B56EB4">
        <w:rPr>
          <w:b/>
          <w:bCs/>
          <w:color w:val="000000"/>
        </w:rPr>
        <w:t> </w:t>
      </w:r>
      <w:r w:rsidR="0030067A">
        <w:rPr>
          <w:color w:val="000000"/>
        </w:rPr>
        <w:t>П</w:t>
      </w:r>
      <w:r w:rsidRPr="00B56EB4">
        <w:rPr>
          <w:color w:val="000000"/>
        </w:rPr>
        <w:t>рием «Реставрация текста» можно в разных вариантах, можно перепутать предложения и попросить учащихся восстановить текст. А можно предложить использовать схемы для восстановления текста.</w:t>
      </w:r>
    </w:p>
    <w:p w:rsidR="00BC111A" w:rsidRPr="00B56EB4" w:rsidRDefault="00BC111A" w:rsidP="00B56EB4">
      <w:pPr>
        <w:pStyle w:val="a5"/>
        <w:shd w:val="clear" w:color="auto" w:fill="FFFFFF"/>
        <w:spacing w:line="276" w:lineRule="auto"/>
        <w:rPr>
          <w:color w:val="000000"/>
        </w:rPr>
      </w:pPr>
      <w:r w:rsidRPr="00B56EB4">
        <w:rPr>
          <w:noProof/>
          <w:color w:val="000000"/>
        </w:rPr>
        <w:lastRenderedPageBreak/>
        <w:drawing>
          <wp:inline distT="0" distB="0" distL="0" distR="0" wp14:anchorId="5D667AAC" wp14:editId="3F7D116B">
            <wp:extent cx="2324100" cy="1448845"/>
            <wp:effectExtent l="0" t="0" r="0" b="0"/>
            <wp:docPr id="5" name="Рисунок 5" descr="t1636281212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36281212a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61" cy="145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3E" w:rsidRPr="00B56EB4" w:rsidRDefault="000C703E" w:rsidP="00B56EB4">
      <w:pPr>
        <w:pStyle w:val="a5"/>
        <w:spacing w:line="276" w:lineRule="auto"/>
        <w:jc w:val="both"/>
      </w:pPr>
      <w:r w:rsidRPr="00B56EB4">
        <w:rPr>
          <w:shd w:val="clear" w:color="auto" w:fill="FFFFFF"/>
        </w:rPr>
        <w:t xml:space="preserve">  Читательская грамотность как компонент функциональной грамотности поможет </w:t>
      </w:r>
      <w:proofErr w:type="gramStart"/>
      <w:r w:rsidRPr="00B56EB4">
        <w:rPr>
          <w:shd w:val="clear" w:color="auto" w:fill="FFFFFF"/>
        </w:rPr>
        <w:t>обучающимся</w:t>
      </w:r>
      <w:proofErr w:type="gramEnd"/>
      <w:r w:rsidRPr="00B56EB4">
        <w:rPr>
          <w:shd w:val="clear" w:color="auto" w:fill="FFFFFF"/>
        </w:rPr>
        <w:t xml:space="preserve"> научи</w:t>
      </w:r>
      <w:r w:rsidR="0030067A">
        <w:rPr>
          <w:shd w:val="clear" w:color="auto" w:fill="FFFFFF"/>
        </w:rPr>
        <w:t>ться работать с разными видами текста.</w:t>
      </w:r>
    </w:p>
    <w:p w:rsidR="003802A6" w:rsidRPr="00B56EB4" w:rsidRDefault="003802A6" w:rsidP="00B56EB4">
      <w:pPr>
        <w:jc w:val="both"/>
        <w:rPr>
          <w:rFonts w:ascii="Times New Roman" w:hAnsi="Times New Roman" w:cs="Times New Roman"/>
          <w:sz w:val="24"/>
          <w:szCs w:val="24"/>
        </w:rPr>
      </w:pPr>
      <w:r w:rsidRPr="00B56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4E0" w:rsidRPr="00B56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067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864E0" w:rsidRPr="00B56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067A">
        <w:rPr>
          <w:rFonts w:ascii="Times New Roman" w:hAnsi="Times New Roman" w:cs="Times New Roman"/>
          <w:bCs/>
          <w:sz w:val="24"/>
          <w:szCs w:val="24"/>
        </w:rPr>
        <w:t xml:space="preserve">Чтение </w:t>
      </w:r>
      <w:r w:rsidRPr="00B56EB4">
        <w:rPr>
          <w:rFonts w:ascii="Times New Roman" w:hAnsi="Times New Roman" w:cs="Times New Roman"/>
          <w:bCs/>
          <w:sz w:val="24"/>
          <w:szCs w:val="24"/>
        </w:rPr>
        <w:t>- это окошко, через которое дети видят и познают мир и самих себя</w:t>
      </w:r>
      <w:r w:rsidR="0030067A">
        <w:rPr>
          <w:rFonts w:ascii="Times New Roman" w:hAnsi="Times New Roman" w:cs="Times New Roman"/>
          <w:bCs/>
          <w:sz w:val="24"/>
          <w:szCs w:val="24"/>
        </w:rPr>
        <w:t xml:space="preserve">» - </w:t>
      </w:r>
      <w:r w:rsidR="0030067A" w:rsidRPr="00300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067A" w:rsidRPr="00B56EB4">
        <w:rPr>
          <w:rFonts w:ascii="Times New Roman" w:hAnsi="Times New Roman" w:cs="Times New Roman"/>
          <w:bCs/>
          <w:sz w:val="24"/>
          <w:szCs w:val="24"/>
        </w:rPr>
        <w:t>говорил выдающийся педагог В. А. Сухомлинский</w:t>
      </w:r>
    </w:p>
    <w:p w:rsidR="00833C12" w:rsidRPr="000C703E" w:rsidRDefault="000C703E" w:rsidP="000C703E">
      <w:pPr>
        <w:jc w:val="both"/>
        <w:rPr>
          <w:rFonts w:ascii="Times New Roman" w:hAnsi="Times New Roman" w:cs="Times New Roman"/>
          <w:sz w:val="24"/>
          <w:szCs w:val="24"/>
        </w:rPr>
      </w:pPr>
      <w:r w:rsidRPr="00B56EB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802A6" w:rsidRPr="00B56EB4">
        <w:rPr>
          <w:rFonts w:ascii="Times New Roman" w:hAnsi="Times New Roman" w:cs="Times New Roman"/>
          <w:bCs/>
          <w:sz w:val="24"/>
          <w:szCs w:val="24"/>
        </w:rPr>
        <w:t>Следовательно, необходима, систематическая, целенаправленная работа над развитием и совершенствованием навы</w:t>
      </w:r>
      <w:r w:rsidR="002D22A6">
        <w:rPr>
          <w:rFonts w:ascii="Times New Roman" w:hAnsi="Times New Roman" w:cs="Times New Roman"/>
          <w:bCs/>
          <w:sz w:val="24"/>
          <w:szCs w:val="24"/>
        </w:rPr>
        <w:t>ков беглого, осознанного чтения.</w:t>
      </w:r>
    </w:p>
    <w:sectPr w:rsidR="00833C12" w:rsidRPr="000C703E" w:rsidSect="0030067A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B9" w:rsidRDefault="00444DB9" w:rsidP="00005E8E">
      <w:pPr>
        <w:spacing w:after="0" w:line="240" w:lineRule="auto"/>
      </w:pPr>
      <w:r>
        <w:separator/>
      </w:r>
    </w:p>
  </w:endnote>
  <w:endnote w:type="continuationSeparator" w:id="0">
    <w:p w:rsidR="00444DB9" w:rsidRDefault="00444DB9" w:rsidP="0000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B9" w:rsidRDefault="00444DB9" w:rsidP="00005E8E">
      <w:pPr>
        <w:spacing w:after="0" w:line="240" w:lineRule="auto"/>
      </w:pPr>
      <w:r>
        <w:separator/>
      </w:r>
    </w:p>
  </w:footnote>
  <w:footnote w:type="continuationSeparator" w:id="0">
    <w:p w:rsidR="00444DB9" w:rsidRDefault="00444DB9" w:rsidP="00005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BF6"/>
    <w:multiLevelType w:val="hybridMultilevel"/>
    <w:tmpl w:val="ABDC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AA0A89"/>
    <w:multiLevelType w:val="multilevel"/>
    <w:tmpl w:val="94FC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85072"/>
    <w:multiLevelType w:val="multilevel"/>
    <w:tmpl w:val="D194C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61F24"/>
    <w:multiLevelType w:val="multilevel"/>
    <w:tmpl w:val="E1980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24975"/>
    <w:multiLevelType w:val="multilevel"/>
    <w:tmpl w:val="0FC6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66E2D"/>
    <w:multiLevelType w:val="hybridMultilevel"/>
    <w:tmpl w:val="E69ED24C"/>
    <w:lvl w:ilvl="0" w:tplc="2F5ADF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D09F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504B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7A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FAA0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3C6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BE50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263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76D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E021687"/>
    <w:multiLevelType w:val="hybridMultilevel"/>
    <w:tmpl w:val="107A5CE8"/>
    <w:lvl w:ilvl="0" w:tplc="04A69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720"/>
    <w:rsid w:val="00005E8E"/>
    <w:rsid w:val="000C703E"/>
    <w:rsid w:val="00112F7D"/>
    <w:rsid w:val="00116B2C"/>
    <w:rsid w:val="001A5135"/>
    <w:rsid w:val="001B0EB9"/>
    <w:rsid w:val="002864E0"/>
    <w:rsid w:val="00297FF5"/>
    <w:rsid w:val="002B1A57"/>
    <w:rsid w:val="002C2096"/>
    <w:rsid w:val="002D22A6"/>
    <w:rsid w:val="002D5113"/>
    <w:rsid w:val="0030067A"/>
    <w:rsid w:val="003802A6"/>
    <w:rsid w:val="003E1F53"/>
    <w:rsid w:val="00443474"/>
    <w:rsid w:val="00444DB9"/>
    <w:rsid w:val="004F4FED"/>
    <w:rsid w:val="00567539"/>
    <w:rsid w:val="006D537E"/>
    <w:rsid w:val="007116A7"/>
    <w:rsid w:val="00833C12"/>
    <w:rsid w:val="00902BC5"/>
    <w:rsid w:val="00921961"/>
    <w:rsid w:val="0094177C"/>
    <w:rsid w:val="009A1720"/>
    <w:rsid w:val="009E3284"/>
    <w:rsid w:val="00A36860"/>
    <w:rsid w:val="00A7587C"/>
    <w:rsid w:val="00AB61A8"/>
    <w:rsid w:val="00AF6D22"/>
    <w:rsid w:val="00B56EB4"/>
    <w:rsid w:val="00B91633"/>
    <w:rsid w:val="00BC111A"/>
    <w:rsid w:val="00BE540B"/>
    <w:rsid w:val="00C22798"/>
    <w:rsid w:val="00C25560"/>
    <w:rsid w:val="00CA5BCB"/>
    <w:rsid w:val="00D12AF8"/>
    <w:rsid w:val="00D2256E"/>
    <w:rsid w:val="00D577E7"/>
    <w:rsid w:val="00D704B3"/>
    <w:rsid w:val="00E27177"/>
    <w:rsid w:val="00E64CA9"/>
    <w:rsid w:val="00F1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1720"/>
  </w:style>
  <w:style w:type="paragraph" w:customStyle="1" w:styleId="c16">
    <w:name w:val="c16"/>
    <w:basedOn w:val="a"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1720"/>
  </w:style>
  <w:style w:type="character" w:customStyle="1" w:styleId="c12">
    <w:name w:val="c12"/>
    <w:basedOn w:val="a0"/>
    <w:rsid w:val="009A1720"/>
  </w:style>
  <w:style w:type="character" w:customStyle="1" w:styleId="c6">
    <w:name w:val="c6"/>
    <w:basedOn w:val="a0"/>
    <w:rsid w:val="009A1720"/>
  </w:style>
  <w:style w:type="paragraph" w:customStyle="1" w:styleId="c7">
    <w:name w:val="c7"/>
    <w:basedOn w:val="a"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A1720"/>
  </w:style>
  <w:style w:type="paragraph" w:styleId="a3">
    <w:name w:val="No Spacing"/>
    <w:basedOn w:val="a"/>
    <w:uiPriority w:val="1"/>
    <w:qFormat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72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4177C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005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5E8E"/>
  </w:style>
  <w:style w:type="paragraph" w:styleId="ab">
    <w:name w:val="footer"/>
    <w:basedOn w:val="a"/>
    <w:link w:val="ac"/>
    <w:uiPriority w:val="99"/>
    <w:semiHidden/>
    <w:unhideWhenUsed/>
    <w:rsid w:val="00005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05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026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www</cp:lastModifiedBy>
  <cp:revision>14</cp:revision>
  <dcterms:created xsi:type="dcterms:W3CDTF">2022-01-21T02:24:00Z</dcterms:created>
  <dcterms:modified xsi:type="dcterms:W3CDTF">2023-12-18T07:25:00Z</dcterms:modified>
</cp:coreProperties>
</file>